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 VII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40" w:lineRule="auto"/>
        <w:ind w:right="12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162300" cy="447675"/>
          <wp:effectExtent b="0" l="0" r="0" t="0"/>
          <wp:docPr id="20280464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POLÍTICA NACIONAL ALDIR BLANC DE FOMENTO À CULTURA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WYyNmVOWA/s9y9GY3QXcrCT78A==">CgMxLjA4AHIhMXFKcW1ueEczTEkxelBxdmpkUU5BWjBkQnpwdUtNTzFj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2025-12-09T14:30:00.0000000Z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