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162300" cy="447675"/>
          <wp:effectExtent b="0" l="0" r="0" t="0"/>
          <wp:docPr id="97422219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POLÍTICA NACIONAL ALDIR BLANC DE FOMENTO À CULTURA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464B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464B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464B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464B29"/>
    <w:rPr>
      <w:b w:val="1"/>
      <w:bCs w:val="1"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bxYMhFEzt3H/9tsVfX1dEZOWA==">CgMxLjA4AHIhMXRtQ2tvOFBMZl9CeGp2dVc3d0NLMlRYaXJZN1RxWF9M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2025-12-09T14:31:00.0000000Z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