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04/2026 - PREMIAÇÃO PONTOS DE CULTURA E COLETIVOS CULTURAIS DE MÚSICA - PORTEIRAS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DECLARAÇÃO DE REPRESENTAÇÃO DE GRUPO OU COLETIVO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ARTÍSTICO-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OBS.: Essa declaração deve ser preenchida somente por agentes culturais que integram um grupo ou coletivo sem personalidade jurídica, ou seja, sem CNPJ.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GRUPO ARTÍSTICO: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DADOS PESSOAIS DO REPRESENTANTE: [IDENTIDADE, CPF, E-MAIL E TELEFONE]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Layout w:type="fixed"/>
        <w:tblLook w:val="0600"/>
      </w:tblPr>
      <w:tblGrid>
        <w:gridCol w:w="2798"/>
        <w:gridCol w:w="4290"/>
        <w:gridCol w:w="2040"/>
        <w:tblGridChange w:id="0">
          <w:tblGrid>
            <w:gridCol w:w="2798"/>
            <w:gridCol w:w="4290"/>
            <w:gridCol w:w="20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 DO INTEGRANTE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DADOS PESSOAIS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ASSINATURAS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[LOCAL]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-914394</wp:posOffset>
          </wp:positionH>
          <wp:positionV relativeFrom="paragraph">
            <wp:posOffset>-457193</wp:posOffset>
          </wp:positionV>
          <wp:extent cx="7551913" cy="10678602"/>
          <wp:effectExtent b="0" l="0" r="0" t="0"/>
          <wp:wrapNone/>
          <wp:docPr descr="Fundo preto com letras brancas&#10;&#10;Descrição gerada automaticamente" id="2" name="image1.png"/>
          <a:graphic>
            <a:graphicData uri="http://schemas.openxmlformats.org/drawingml/2006/picture">
              <pic:pic>
                <pic:nvPicPr>
                  <pic:cNvPr descr="Fundo preto com letras brancas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1913" cy="1067860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2Ka8rxYIczOuB+CSZtvIQF8UJg==">CgMxLjA4AHIhMUF1LWNfQ252czZmWThzX1lqcGczWXE2R0h5U2xTVkpw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